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C71" w:rsidRDefault="00377C71">
      <w:pPr>
        <w:pStyle w:val="10"/>
        <w:keepNext/>
        <w:keepLines/>
        <w:shd w:val="clear" w:color="auto" w:fill="auto"/>
        <w:spacing w:after="114" w:line="520" w:lineRule="exact"/>
        <w:ind w:right="340"/>
        <w:rPr>
          <w:rFonts w:ascii="宋体" w:eastAsia="宋体" w:hAnsi="宋体" w:cs="宋体" w:hint="eastAsia"/>
          <w:lang w:eastAsia="zh-CN"/>
        </w:rPr>
      </w:pPr>
      <w:bookmarkStart w:id="0" w:name="OLE_LINK1"/>
      <w:bookmarkStart w:id="1" w:name="bookmark0"/>
      <w:proofErr w:type="spellStart"/>
      <w:r w:rsidRPr="00377C71">
        <w:rPr>
          <w:rFonts w:ascii="宋体" w:eastAsia="宋体" w:hAnsi="宋体" w:cs="宋体" w:hint="eastAsia"/>
        </w:rPr>
        <w:t>减少食源性疾病</w:t>
      </w:r>
      <w:proofErr w:type="spellEnd"/>
    </w:p>
    <w:p w:rsidR="00FA2BAA" w:rsidRDefault="00377C71">
      <w:pPr>
        <w:pStyle w:val="10"/>
        <w:keepNext/>
        <w:keepLines/>
        <w:shd w:val="clear" w:color="auto" w:fill="auto"/>
        <w:spacing w:after="114" w:line="520" w:lineRule="exact"/>
        <w:ind w:right="340"/>
      </w:pPr>
      <w:proofErr w:type="spellStart"/>
      <w:r w:rsidRPr="00377C71">
        <w:rPr>
          <w:rFonts w:ascii="宋体" w:eastAsia="宋体" w:hAnsi="宋体" w:cs="宋体" w:hint="eastAsia"/>
        </w:rPr>
        <w:t>风险因素</w:t>
      </w:r>
      <w:bookmarkEnd w:id="1"/>
      <w:proofErr w:type="spellEnd"/>
    </w:p>
    <w:bookmarkEnd w:id="0"/>
    <w:p w:rsidR="00FA2BAA" w:rsidRDefault="00FA2BAA">
      <w:pPr>
        <w:spacing w:before="23" w:after="23" w:line="240" w:lineRule="exact"/>
        <w:rPr>
          <w:sz w:val="19"/>
          <w:szCs w:val="19"/>
        </w:rPr>
      </w:pPr>
    </w:p>
    <w:p w:rsidR="00FA2BAA" w:rsidRDefault="00FA2BAA">
      <w:pPr>
        <w:rPr>
          <w:sz w:val="2"/>
          <w:szCs w:val="2"/>
        </w:rPr>
        <w:sectPr w:rsidR="00FA2BAA">
          <w:type w:val="continuous"/>
          <w:pgSz w:w="12240" w:h="15840"/>
          <w:pgMar w:top="801" w:right="0" w:bottom="940" w:left="0" w:header="0" w:footer="3" w:gutter="0"/>
          <w:cols w:space="720"/>
          <w:noEndnote/>
          <w:docGrid w:linePitch="360"/>
        </w:sectPr>
      </w:pPr>
    </w:p>
    <w:p w:rsidR="00FA2BAA" w:rsidRDefault="009D5A88">
      <w:pPr>
        <w:pStyle w:val="20"/>
        <w:shd w:val="clear" w:color="auto" w:fill="auto"/>
        <w:spacing w:after="54"/>
        <w:ind w:left="240" w:firstLine="0"/>
      </w:pPr>
      <w:bookmarkStart w:id="2" w:name="OLE_LINK2"/>
      <w:r w:rsidRPr="009D5A88">
        <w:rPr>
          <w:rFonts w:ascii="宋体" w:eastAsia="宋体" w:hAnsi="宋体" w:cs="宋体" w:hint="eastAsia"/>
          <w:lang w:eastAsia="zh-CN"/>
        </w:rPr>
        <w:lastRenderedPageBreak/>
        <w:t>以下风险因素是食源性疾病（</w:t>
      </w:r>
      <w:r w:rsidRPr="009D5A88">
        <w:rPr>
          <w:lang w:eastAsia="zh-CN"/>
        </w:rPr>
        <w:t>FBI</w:t>
      </w:r>
      <w:r w:rsidRPr="009D5A88">
        <w:rPr>
          <w:rFonts w:ascii="宋体" w:eastAsia="宋体" w:hAnsi="宋体" w:cs="宋体" w:hint="eastAsia"/>
          <w:lang w:eastAsia="zh-CN"/>
        </w:rPr>
        <w:t>）的主要原因。</w:t>
      </w:r>
      <w:r w:rsidRPr="009D5A88">
        <w:rPr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lang w:eastAsia="zh-CN"/>
        </w:rPr>
        <w:t>瓦</w:t>
      </w:r>
      <w:proofErr w:type="gramStart"/>
      <w:r>
        <w:rPr>
          <w:rFonts w:asciiTheme="minorEastAsia" w:eastAsiaTheme="minorEastAsia" w:hAnsiTheme="minorEastAsia" w:hint="eastAsia"/>
          <w:lang w:eastAsia="zh-CN"/>
        </w:rPr>
        <w:t>肖</w:t>
      </w:r>
      <w:r w:rsidRPr="009D5A88">
        <w:rPr>
          <w:rFonts w:ascii="宋体" w:eastAsia="宋体" w:hAnsi="宋体" w:cs="宋体" w:hint="eastAsia"/>
          <w:lang w:eastAsia="zh-CN"/>
        </w:rPr>
        <w:t>县</w:t>
      </w:r>
      <w:proofErr w:type="gramEnd"/>
      <w:r w:rsidRPr="009D5A88">
        <w:rPr>
          <w:rFonts w:ascii="宋体" w:eastAsia="宋体" w:hAnsi="宋体" w:cs="宋体" w:hint="eastAsia"/>
          <w:lang w:eastAsia="zh-CN"/>
        </w:rPr>
        <w:t>卫生区的食品法规</w:t>
      </w:r>
      <w:r>
        <w:rPr>
          <w:rFonts w:ascii="宋体" w:eastAsia="宋体" w:hAnsi="宋体" w:cs="宋体" w:hint="eastAsia"/>
          <w:lang w:eastAsia="zh-CN"/>
        </w:rPr>
        <w:t>参考</w:t>
      </w:r>
      <w:r w:rsidRPr="009D5A88">
        <w:rPr>
          <w:rFonts w:ascii="宋体" w:eastAsia="宋体" w:hAnsi="宋体" w:cs="宋体" w:hint="eastAsia"/>
          <w:lang w:eastAsia="zh-CN"/>
        </w:rPr>
        <w:t>了</w:t>
      </w:r>
      <w:r w:rsidRPr="009D5A88">
        <w:rPr>
          <w:lang w:eastAsia="zh-CN"/>
        </w:rPr>
        <w:t>FDA</w:t>
      </w:r>
      <w:r w:rsidRPr="009D5A88">
        <w:rPr>
          <w:rFonts w:ascii="宋体" w:eastAsia="宋体" w:hAnsi="宋体" w:cs="宋体" w:hint="eastAsia"/>
          <w:lang w:eastAsia="zh-CN"/>
        </w:rPr>
        <w:t>食品法规，重点关注在</w:t>
      </w:r>
      <w:r>
        <w:rPr>
          <w:rFonts w:asciiTheme="minorEastAsia" w:eastAsiaTheme="minorEastAsia" w:hAnsiTheme="minorEastAsia" w:hint="eastAsia"/>
          <w:lang w:eastAsia="zh-CN"/>
        </w:rPr>
        <w:t>瓦</w:t>
      </w:r>
      <w:proofErr w:type="gramStart"/>
      <w:r>
        <w:rPr>
          <w:rFonts w:asciiTheme="minorEastAsia" w:eastAsiaTheme="minorEastAsia" w:hAnsiTheme="minorEastAsia" w:hint="eastAsia"/>
          <w:lang w:eastAsia="zh-CN"/>
        </w:rPr>
        <w:t>肖</w:t>
      </w:r>
      <w:r w:rsidRPr="009D5A88">
        <w:rPr>
          <w:rFonts w:ascii="宋体" w:eastAsia="宋体" w:hAnsi="宋体" w:cs="宋体" w:hint="eastAsia"/>
          <w:lang w:eastAsia="zh-CN"/>
        </w:rPr>
        <w:t>县</w:t>
      </w:r>
      <w:proofErr w:type="gramEnd"/>
      <w:r w:rsidRPr="009D5A88">
        <w:rPr>
          <w:rFonts w:ascii="宋体" w:eastAsia="宋体" w:hAnsi="宋体" w:cs="宋体" w:hint="eastAsia"/>
          <w:lang w:eastAsia="zh-CN"/>
        </w:rPr>
        <w:t>许可的食品机构中控制</w:t>
      </w:r>
      <w:r w:rsidRPr="009D5A88">
        <w:rPr>
          <w:lang w:eastAsia="zh-CN"/>
        </w:rPr>
        <w:t>FBI</w:t>
      </w:r>
      <w:r w:rsidRPr="009D5A88">
        <w:rPr>
          <w:rFonts w:ascii="宋体" w:eastAsia="宋体" w:hAnsi="宋体" w:cs="宋体" w:hint="eastAsia"/>
          <w:lang w:eastAsia="zh-CN"/>
        </w:rPr>
        <w:t>风险因素。</w:t>
      </w:r>
      <w:r w:rsidRPr="009D5A88">
        <w:rPr>
          <w:lang w:eastAsia="zh-CN"/>
        </w:rPr>
        <w:t xml:space="preserve"> </w:t>
      </w:r>
      <w:proofErr w:type="spellStart"/>
      <w:r w:rsidRPr="009D5A88">
        <w:rPr>
          <w:rFonts w:ascii="宋体" w:eastAsia="宋体" w:hAnsi="宋体" w:cs="宋体" w:hint="eastAsia"/>
        </w:rPr>
        <w:t>五大风险因素包括</w:t>
      </w:r>
      <w:proofErr w:type="spellEnd"/>
      <w:r w:rsidRPr="009D5A88">
        <w:rPr>
          <w:rFonts w:ascii="宋体" w:eastAsia="宋体" w:hAnsi="宋体" w:cs="宋体" w:hint="eastAsia"/>
        </w:rPr>
        <w:t>：</w:t>
      </w:r>
    </w:p>
    <w:p w:rsidR="00FA2BAA" w:rsidRDefault="006E6BCD" w:rsidP="006E6BCD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85"/>
        </w:tabs>
        <w:spacing w:before="0" w:after="59" w:line="300" w:lineRule="exact"/>
        <w:ind w:firstLine="0"/>
      </w:pPr>
      <w:bookmarkStart w:id="3" w:name="OLE_LINK3"/>
      <w:bookmarkEnd w:id="2"/>
      <w:proofErr w:type="spellStart"/>
      <w:r w:rsidRPr="006E6BCD">
        <w:rPr>
          <w:rFonts w:ascii="宋体" w:eastAsia="宋体" w:hAnsi="宋体" w:cs="宋体" w:hint="eastAsia"/>
        </w:rPr>
        <w:t>不良个人卫生</w:t>
      </w:r>
      <w:proofErr w:type="spellEnd"/>
    </w:p>
    <w:p w:rsidR="00FA2BAA" w:rsidRDefault="006E6BCD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after="102"/>
        <w:ind w:left="400"/>
      </w:pPr>
      <w:r>
        <w:rPr>
          <w:rFonts w:asciiTheme="minorEastAsia" w:eastAsiaTheme="minorEastAsia" w:hAnsiTheme="minorEastAsia" w:hint="eastAsia"/>
          <w:lang w:eastAsia="zh-CN"/>
        </w:rPr>
        <w:t>不正确的洗手方式和/或没有在必要时洗手</w:t>
      </w:r>
    </w:p>
    <w:p w:rsidR="00FA2BAA" w:rsidRDefault="00C84FB3" w:rsidP="00C84FB3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after="61" w:line="240" w:lineRule="exact"/>
        <w:ind w:firstLine="0"/>
        <w:jc w:val="both"/>
      </w:pPr>
      <w:r>
        <w:rPr>
          <w:rFonts w:ascii="宋体" w:eastAsia="宋体" w:hAnsi="宋体" w:cs="宋体" w:hint="eastAsia"/>
          <w:lang w:eastAsia="zh-CN"/>
        </w:rPr>
        <w:t>徒</w:t>
      </w:r>
      <w:proofErr w:type="spellStart"/>
      <w:r w:rsidRPr="00C84FB3">
        <w:rPr>
          <w:rFonts w:ascii="宋体" w:eastAsia="宋体" w:hAnsi="宋体" w:cs="宋体" w:hint="eastAsia"/>
        </w:rPr>
        <w:t>手与即食食品接触</w:t>
      </w:r>
      <w:proofErr w:type="spellEnd"/>
    </w:p>
    <w:p w:rsidR="00FA2BAA" w:rsidRDefault="00C84FB3" w:rsidP="00C84FB3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after="54"/>
        <w:ind w:left="400"/>
      </w:pPr>
      <w:r w:rsidRPr="00C84FB3">
        <w:rPr>
          <w:rFonts w:ascii="宋体" w:eastAsia="宋体" w:hAnsi="宋体" w:cs="宋体" w:hint="eastAsia"/>
          <w:lang w:eastAsia="zh-CN"/>
        </w:rPr>
        <w:t>食物服务员工在出现</w:t>
      </w:r>
      <w:r>
        <w:rPr>
          <w:rFonts w:ascii="宋体" w:eastAsia="宋体" w:hAnsi="宋体" w:cs="宋体" w:hint="eastAsia"/>
          <w:lang w:eastAsia="zh-CN"/>
        </w:rPr>
        <w:t>病症</w:t>
      </w:r>
      <w:r w:rsidRPr="00C84FB3">
        <w:rPr>
          <w:rFonts w:ascii="宋体" w:eastAsia="宋体" w:hAnsi="宋体" w:cs="宋体" w:hint="eastAsia"/>
          <w:lang w:eastAsia="zh-CN"/>
        </w:rPr>
        <w:t>时工作，如呕吐，腹泻，发烧喉咙痛，黄疸，手或腕部感染割伤或灼伤。</w:t>
      </w:r>
    </w:p>
    <w:p w:rsidR="00FA2BAA" w:rsidRDefault="00C84FB3" w:rsidP="00C84FB3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90"/>
        </w:tabs>
        <w:spacing w:before="0" w:after="49" w:line="300" w:lineRule="exact"/>
        <w:ind w:firstLine="0"/>
        <w:rPr>
          <w:lang w:eastAsia="zh-CN"/>
        </w:rPr>
      </w:pPr>
      <w:r w:rsidRPr="00C84FB3">
        <w:rPr>
          <w:rFonts w:ascii="宋体" w:eastAsia="宋体" w:hAnsi="宋体" w:cs="宋体" w:hint="eastAsia"/>
          <w:lang w:eastAsia="zh-CN"/>
        </w:rPr>
        <w:t>来自不安全来源的食物</w:t>
      </w:r>
    </w:p>
    <w:p w:rsidR="00FA2BAA" w:rsidRDefault="00084468" w:rsidP="00084468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after="102"/>
        <w:ind w:left="400"/>
      </w:pPr>
      <w:proofErr w:type="spellStart"/>
      <w:r w:rsidRPr="00084468">
        <w:rPr>
          <w:rFonts w:ascii="宋体" w:eastAsia="宋体" w:hAnsi="宋体" w:cs="宋体" w:hint="eastAsia"/>
        </w:rPr>
        <w:t>从未经批准的食物来源获得的食物和</w:t>
      </w:r>
      <w:proofErr w:type="spellEnd"/>
      <w:r w:rsidRPr="00084468">
        <w:t>/</w:t>
      </w:r>
      <w:proofErr w:type="spellStart"/>
      <w:r w:rsidRPr="00084468">
        <w:rPr>
          <w:rFonts w:ascii="宋体" w:eastAsia="宋体" w:hAnsi="宋体" w:cs="宋体" w:hint="eastAsia"/>
        </w:rPr>
        <w:t>或在未经许可的地方准备的食物</w:t>
      </w:r>
      <w:proofErr w:type="spellEnd"/>
    </w:p>
    <w:p w:rsidR="00FA2BAA" w:rsidRDefault="00084468" w:rsidP="00084468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after="57" w:line="240" w:lineRule="exact"/>
        <w:ind w:firstLine="0"/>
        <w:jc w:val="both"/>
      </w:pPr>
      <w:proofErr w:type="spellStart"/>
      <w:r w:rsidRPr="00084468">
        <w:rPr>
          <w:rFonts w:ascii="宋体" w:eastAsia="宋体" w:hAnsi="宋体" w:cs="宋体" w:hint="eastAsia"/>
        </w:rPr>
        <w:t>收到掺假食物</w:t>
      </w:r>
      <w:proofErr w:type="spellEnd"/>
    </w:p>
    <w:p w:rsidR="00FA2BAA" w:rsidRDefault="00606339" w:rsidP="00606339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90"/>
        </w:tabs>
        <w:spacing w:before="0" w:after="0" w:line="370" w:lineRule="exact"/>
        <w:ind w:left="400"/>
        <w:jc w:val="left"/>
      </w:pPr>
      <w:bookmarkStart w:id="4" w:name="bookmark4"/>
      <w:proofErr w:type="spellStart"/>
      <w:r w:rsidRPr="00606339">
        <w:rPr>
          <w:rFonts w:ascii="宋体" w:eastAsia="宋体" w:hAnsi="宋体" w:cs="宋体" w:hint="eastAsia"/>
        </w:rPr>
        <w:t>不正确的烹饪温度</w:t>
      </w:r>
      <w:proofErr w:type="spellEnd"/>
      <w:r w:rsidRPr="00606339">
        <w:t>/</w:t>
      </w:r>
      <w:proofErr w:type="spellStart"/>
      <w:r w:rsidRPr="00606339">
        <w:rPr>
          <w:rFonts w:ascii="宋体" w:eastAsia="宋体" w:hAnsi="宋体" w:cs="宋体" w:hint="eastAsia"/>
        </w:rPr>
        <w:t>方法</w:t>
      </w:r>
      <w:bookmarkEnd w:id="4"/>
      <w:proofErr w:type="spellEnd"/>
    </w:p>
    <w:p w:rsidR="00606339" w:rsidRPr="00606339" w:rsidRDefault="00606339" w:rsidP="00606339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413" w:lineRule="exact"/>
        <w:ind w:firstLine="0"/>
        <w:jc w:val="both"/>
        <w:rPr>
          <w:rFonts w:hint="eastAsia"/>
        </w:rPr>
      </w:pPr>
      <w:proofErr w:type="spellStart"/>
      <w:r w:rsidRPr="00606339">
        <w:rPr>
          <w:rFonts w:ascii="宋体" w:eastAsia="宋体" w:hAnsi="宋体" w:cs="宋体" w:hint="eastAsia"/>
        </w:rPr>
        <w:t>烹饪</w:t>
      </w:r>
      <w:proofErr w:type="spellEnd"/>
    </w:p>
    <w:p w:rsidR="00FA2BAA" w:rsidRDefault="00606339" w:rsidP="00606339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413" w:lineRule="exact"/>
        <w:ind w:firstLine="0"/>
        <w:jc w:val="both"/>
      </w:pPr>
      <w:r>
        <w:rPr>
          <w:rFonts w:eastAsiaTheme="minorEastAsia" w:hint="eastAsia"/>
          <w:lang w:eastAsia="zh-CN"/>
        </w:rPr>
        <w:t>重新加热</w:t>
      </w:r>
    </w:p>
    <w:p w:rsidR="00FA2BAA" w:rsidRDefault="00BF3E33" w:rsidP="00BF3E33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after="91" w:line="413" w:lineRule="exact"/>
        <w:ind w:firstLine="0"/>
        <w:jc w:val="both"/>
        <w:rPr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冷冻</w:t>
      </w:r>
      <w:r w:rsidRPr="00BF3E33">
        <w:rPr>
          <w:rFonts w:ascii="宋体" w:eastAsia="宋体" w:hAnsi="宋体" w:cs="宋体" w:hint="eastAsia"/>
          <w:lang w:eastAsia="zh-CN"/>
        </w:rPr>
        <w:t>（杀灭鱼中的寄生虫</w:t>
      </w:r>
      <w:r>
        <w:rPr>
          <w:rFonts w:ascii="宋体" w:eastAsia="宋体" w:hAnsi="宋体" w:cs="宋体" w:hint="eastAsia"/>
          <w:lang w:eastAsia="zh-CN"/>
        </w:rPr>
        <w:t>的</w:t>
      </w:r>
      <w:r w:rsidRPr="00BF3E33">
        <w:rPr>
          <w:rFonts w:ascii="宋体" w:eastAsia="宋体" w:hAnsi="宋体" w:cs="宋体" w:hint="eastAsia"/>
          <w:lang w:eastAsia="zh-CN"/>
        </w:rPr>
        <w:t>步骤）</w:t>
      </w:r>
    </w:p>
    <w:p w:rsidR="00FA2BAA" w:rsidRDefault="00BF3E33" w:rsidP="00BF3E33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90"/>
        </w:tabs>
        <w:spacing w:before="0" w:after="0" w:line="374" w:lineRule="exact"/>
        <w:ind w:left="400"/>
        <w:jc w:val="left"/>
        <w:rPr>
          <w:lang w:eastAsia="zh-CN"/>
        </w:rPr>
      </w:pPr>
      <w:bookmarkStart w:id="5" w:name="bookmark5"/>
      <w:bookmarkStart w:id="6" w:name="OLE_LINK4"/>
      <w:bookmarkEnd w:id="3"/>
      <w:r w:rsidRPr="00BF3E33">
        <w:rPr>
          <w:rFonts w:ascii="宋体" w:eastAsia="宋体" w:hAnsi="宋体" w:cs="宋体" w:hint="eastAsia"/>
          <w:lang w:eastAsia="zh-CN"/>
        </w:rPr>
        <w:t>不适当的</w:t>
      </w:r>
      <w:r>
        <w:rPr>
          <w:rFonts w:ascii="宋体" w:eastAsia="宋体" w:hAnsi="宋体" w:cs="宋体" w:hint="eastAsia"/>
          <w:lang w:eastAsia="zh-CN"/>
        </w:rPr>
        <w:t>存放</w:t>
      </w:r>
      <w:r w:rsidRPr="00BF3E33">
        <w:rPr>
          <w:rFonts w:ascii="宋体" w:eastAsia="宋体" w:hAnsi="宋体" w:cs="宋体" w:hint="eastAsia"/>
          <w:lang w:eastAsia="zh-CN"/>
        </w:rPr>
        <w:t>，时间和温度</w:t>
      </w:r>
      <w:bookmarkEnd w:id="5"/>
    </w:p>
    <w:p w:rsidR="00FA2BAA" w:rsidRDefault="00F1349B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after="64" w:line="298" w:lineRule="exact"/>
        <w:ind w:left="400"/>
      </w:pPr>
      <w:r>
        <w:rPr>
          <w:rFonts w:asciiTheme="minorEastAsia" w:eastAsiaTheme="minorEastAsia" w:hAnsiTheme="minorEastAsia" w:hint="eastAsia"/>
          <w:lang w:eastAsia="zh-CN"/>
        </w:rPr>
        <w:t>对潜在危害食品（PHF</w:t>
      </w:r>
      <w:r>
        <w:rPr>
          <w:rFonts w:asciiTheme="minorEastAsia" w:eastAsiaTheme="minorEastAsia" w:hAnsiTheme="minorEastAsia"/>
          <w:lang w:eastAsia="zh-CN"/>
        </w:rPr>
        <w:t>）</w:t>
      </w:r>
      <w:r>
        <w:rPr>
          <w:rFonts w:asciiTheme="minorEastAsia" w:eastAsiaTheme="minorEastAsia" w:hAnsiTheme="minorEastAsia" w:hint="eastAsia"/>
          <w:lang w:eastAsia="zh-CN"/>
        </w:rPr>
        <w:t>没有正确的热存放和冷存放。</w:t>
      </w:r>
    </w:p>
    <w:p w:rsidR="00F1349B" w:rsidRDefault="00F1349B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after="102"/>
        <w:ind w:left="400"/>
      </w:pPr>
      <w:bookmarkStart w:id="7" w:name="OLE_LINK5"/>
      <w:r>
        <w:rPr>
          <w:rFonts w:asciiTheme="minorEastAsia" w:eastAsiaTheme="minorEastAsia" w:hAnsiTheme="minorEastAsia" w:hint="eastAsia"/>
          <w:lang w:eastAsia="zh-CN"/>
        </w:rPr>
        <w:t>对即食潜在危害食品缺乏制作日期/时间/没有正确使用时间进行控制。</w:t>
      </w:r>
    </w:p>
    <w:bookmarkEnd w:id="7"/>
    <w:p w:rsidR="00FA2BAA" w:rsidRDefault="00F1349B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40" w:lineRule="exact"/>
        <w:ind w:firstLine="0"/>
        <w:jc w:val="both"/>
      </w:pPr>
      <w:r>
        <w:rPr>
          <w:rFonts w:asciiTheme="minorEastAsia" w:eastAsiaTheme="minorEastAsia" w:hAnsiTheme="minorEastAsia" w:hint="eastAsia"/>
          <w:lang w:eastAsia="zh-CN"/>
        </w:rPr>
        <w:t>不正确地冷却潜在危害</w:t>
      </w:r>
    </w:p>
    <w:bookmarkEnd w:id="6"/>
    <w:p w:rsidR="00FA2BAA" w:rsidRDefault="00895C10" w:rsidP="00C46B9C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59" w:line="300" w:lineRule="exact"/>
        <w:ind w:firstLine="0"/>
      </w:pPr>
      <w:r>
        <w:br w:type="column"/>
      </w:r>
      <w:bookmarkStart w:id="8" w:name="OLE_LINK6"/>
      <w:proofErr w:type="spellStart"/>
      <w:r w:rsidR="00C46B9C" w:rsidRPr="00C46B9C">
        <w:rPr>
          <w:rFonts w:ascii="宋体" w:eastAsia="宋体" w:hAnsi="宋体" w:cs="宋体" w:hint="eastAsia"/>
        </w:rPr>
        <w:lastRenderedPageBreak/>
        <w:t>食物污染</w:t>
      </w:r>
      <w:proofErr w:type="spellEnd"/>
    </w:p>
    <w:p w:rsidR="00FA2BAA" w:rsidRDefault="00C46B9C" w:rsidP="00C46B9C">
      <w:pPr>
        <w:pStyle w:val="20"/>
        <w:numPr>
          <w:ilvl w:val="0"/>
          <w:numId w:val="2"/>
        </w:numPr>
        <w:shd w:val="clear" w:color="auto" w:fill="auto"/>
        <w:tabs>
          <w:tab w:val="left" w:pos="359"/>
        </w:tabs>
        <w:spacing w:after="0"/>
        <w:ind w:left="400"/>
        <w:rPr>
          <w:lang w:eastAsia="zh-CN"/>
        </w:rPr>
      </w:pPr>
      <w:r w:rsidRPr="00C46B9C">
        <w:rPr>
          <w:rFonts w:ascii="宋体" w:eastAsia="宋体" w:hAnsi="宋体" w:cs="宋体" w:hint="eastAsia"/>
          <w:lang w:eastAsia="zh-CN"/>
        </w:rPr>
        <w:t>使用受污染</w:t>
      </w:r>
      <w:r w:rsidRPr="00C46B9C">
        <w:rPr>
          <w:lang w:eastAsia="zh-CN"/>
        </w:rPr>
        <w:t>/</w:t>
      </w:r>
      <w:r w:rsidRPr="00C46B9C">
        <w:rPr>
          <w:rFonts w:ascii="宋体" w:eastAsia="宋体" w:hAnsi="宋体" w:cs="宋体" w:hint="eastAsia"/>
          <w:lang w:eastAsia="zh-CN"/>
        </w:rPr>
        <w:t>构造不当的设备</w:t>
      </w:r>
    </w:p>
    <w:p w:rsidR="00FA2BAA" w:rsidRDefault="00C46B9C" w:rsidP="00C46B9C">
      <w:pPr>
        <w:pStyle w:val="20"/>
        <w:numPr>
          <w:ilvl w:val="0"/>
          <w:numId w:val="2"/>
        </w:numPr>
        <w:shd w:val="clear" w:color="auto" w:fill="auto"/>
        <w:tabs>
          <w:tab w:val="left" w:pos="359"/>
        </w:tabs>
        <w:spacing w:after="0" w:line="413" w:lineRule="exact"/>
        <w:ind w:firstLine="0"/>
        <w:jc w:val="both"/>
      </w:pPr>
      <w:proofErr w:type="spellStart"/>
      <w:r w:rsidRPr="00C46B9C">
        <w:rPr>
          <w:rFonts w:ascii="宋体" w:eastAsia="宋体" w:hAnsi="宋体" w:cs="宋体" w:hint="eastAsia"/>
        </w:rPr>
        <w:t>员工行为</w:t>
      </w:r>
      <w:proofErr w:type="spellEnd"/>
      <w:r>
        <w:rPr>
          <w:rFonts w:ascii="宋体" w:eastAsia="宋体" w:hAnsi="宋体" w:cs="宋体" w:hint="eastAsia"/>
          <w:lang w:eastAsia="zh-CN"/>
        </w:rPr>
        <w:t>不当</w:t>
      </w:r>
    </w:p>
    <w:p w:rsidR="00FA2BAA" w:rsidRDefault="00C46B9C" w:rsidP="00C46B9C">
      <w:pPr>
        <w:pStyle w:val="20"/>
        <w:numPr>
          <w:ilvl w:val="0"/>
          <w:numId w:val="2"/>
        </w:numPr>
        <w:shd w:val="clear" w:color="auto" w:fill="auto"/>
        <w:tabs>
          <w:tab w:val="left" w:pos="359"/>
        </w:tabs>
        <w:spacing w:after="0" w:line="413" w:lineRule="exact"/>
        <w:ind w:firstLine="0"/>
        <w:jc w:val="both"/>
      </w:pPr>
      <w:proofErr w:type="spellStart"/>
      <w:r w:rsidRPr="00C46B9C">
        <w:rPr>
          <w:rFonts w:ascii="宋体" w:eastAsia="宋体" w:hAnsi="宋体" w:cs="宋体" w:hint="eastAsia"/>
        </w:rPr>
        <w:t>食物储存</w:t>
      </w:r>
      <w:proofErr w:type="spellEnd"/>
      <w:r w:rsidRPr="00C46B9C">
        <w:t>/</w:t>
      </w:r>
      <w:proofErr w:type="spellStart"/>
      <w:r w:rsidRPr="00C46B9C">
        <w:rPr>
          <w:rFonts w:ascii="宋体" w:eastAsia="宋体" w:hAnsi="宋体" w:cs="宋体" w:hint="eastAsia"/>
        </w:rPr>
        <w:t>准备不当</w:t>
      </w:r>
      <w:proofErr w:type="spellEnd"/>
    </w:p>
    <w:p w:rsidR="00FA2BAA" w:rsidRDefault="00C46B9C" w:rsidP="00C46B9C">
      <w:pPr>
        <w:pStyle w:val="20"/>
        <w:numPr>
          <w:ilvl w:val="0"/>
          <w:numId w:val="2"/>
        </w:numPr>
        <w:shd w:val="clear" w:color="auto" w:fill="auto"/>
        <w:tabs>
          <w:tab w:val="left" w:pos="359"/>
        </w:tabs>
        <w:spacing w:after="456" w:line="413" w:lineRule="exact"/>
        <w:ind w:firstLine="0"/>
        <w:jc w:val="both"/>
      </w:pPr>
      <w:proofErr w:type="spellStart"/>
      <w:r w:rsidRPr="00C46B9C">
        <w:rPr>
          <w:rFonts w:ascii="宋体" w:eastAsia="宋体" w:hAnsi="宋体" w:cs="宋体" w:hint="eastAsia"/>
        </w:rPr>
        <w:t>接触化学品</w:t>
      </w:r>
      <w:proofErr w:type="spellEnd"/>
    </w:p>
    <w:p w:rsidR="00FA2BAA" w:rsidRDefault="006A1D93">
      <w:pPr>
        <w:pStyle w:val="20"/>
        <w:shd w:val="clear" w:color="auto" w:fill="auto"/>
        <w:ind w:firstLine="0"/>
      </w:pPr>
      <w:r w:rsidRPr="006A1D93">
        <w:rPr>
          <w:rFonts w:ascii="宋体" w:eastAsia="宋体" w:hAnsi="宋体" w:cs="宋体" w:hint="eastAsia"/>
          <w:lang w:eastAsia="zh-CN"/>
        </w:rPr>
        <w:t>监管机构和食品服务经营者必须共同努力，防止社区中的食源性疾病。</w:t>
      </w:r>
    </w:p>
    <w:p w:rsidR="00FA2BAA" w:rsidRDefault="006A1D93" w:rsidP="006A1D93">
      <w:pPr>
        <w:pStyle w:val="20"/>
        <w:numPr>
          <w:ilvl w:val="0"/>
          <w:numId w:val="2"/>
        </w:numPr>
        <w:shd w:val="clear" w:color="auto" w:fill="auto"/>
        <w:tabs>
          <w:tab w:val="left" w:pos="359"/>
        </w:tabs>
        <w:ind w:left="400"/>
      </w:pPr>
      <w:r w:rsidRPr="006A1D93">
        <w:rPr>
          <w:rFonts w:ascii="宋体" w:eastAsia="宋体" w:hAnsi="宋体" w:cs="宋体" w:hint="eastAsia"/>
          <w:lang w:eastAsia="zh-CN"/>
        </w:rPr>
        <w:t>卫生区的</w:t>
      </w:r>
      <w:r>
        <w:rPr>
          <w:rFonts w:ascii="宋体" w:eastAsia="宋体" w:hAnsi="宋体" w:cs="宋体" w:hint="eastAsia"/>
          <w:lang w:eastAsia="zh-CN"/>
        </w:rPr>
        <w:t>角色</w:t>
      </w:r>
      <w:r w:rsidRPr="006A1D93">
        <w:rPr>
          <w:rFonts w:ascii="宋体" w:eastAsia="宋体" w:hAnsi="宋体" w:cs="宋体" w:hint="eastAsia"/>
          <w:lang w:eastAsia="zh-CN"/>
        </w:rPr>
        <w:t>是</w:t>
      </w:r>
      <w:r>
        <w:rPr>
          <w:rFonts w:ascii="宋体" w:eastAsia="宋体" w:hAnsi="宋体" w:cs="宋体" w:hint="eastAsia"/>
          <w:lang w:eastAsia="zh-CN"/>
        </w:rPr>
        <w:t>制定</w:t>
      </w:r>
      <w:r w:rsidRPr="006A1D93">
        <w:rPr>
          <w:rFonts w:ascii="宋体" w:eastAsia="宋体" w:hAnsi="宋体" w:cs="宋体" w:hint="eastAsia"/>
          <w:lang w:eastAsia="zh-CN"/>
        </w:rPr>
        <w:t>适当的</w:t>
      </w:r>
      <w:r>
        <w:rPr>
          <w:rFonts w:ascii="宋体" w:eastAsia="宋体" w:hAnsi="宋体" w:cs="宋体" w:hint="eastAsia"/>
          <w:lang w:eastAsia="zh-CN"/>
        </w:rPr>
        <w:t>法规</w:t>
      </w:r>
      <w:r w:rsidRPr="006A1D93">
        <w:rPr>
          <w:rFonts w:ascii="宋体" w:eastAsia="宋体" w:hAnsi="宋体" w:cs="宋体" w:hint="eastAsia"/>
          <w:lang w:eastAsia="zh-CN"/>
        </w:rPr>
        <w:t>，</w:t>
      </w:r>
      <w:r>
        <w:rPr>
          <w:rFonts w:ascii="宋体" w:eastAsia="宋体" w:hAnsi="宋体" w:cs="宋体" w:hint="eastAsia"/>
          <w:lang w:eastAsia="zh-CN"/>
        </w:rPr>
        <w:t>经营者指引</w:t>
      </w:r>
      <w:r w:rsidRPr="006A1D93">
        <w:rPr>
          <w:rFonts w:ascii="宋体" w:eastAsia="宋体" w:hAnsi="宋体" w:cs="宋体" w:hint="eastAsia"/>
          <w:lang w:eastAsia="zh-CN"/>
        </w:rPr>
        <w:t>和</w:t>
      </w:r>
      <w:r>
        <w:rPr>
          <w:rFonts w:ascii="宋体" w:eastAsia="宋体" w:hAnsi="宋体" w:cs="宋体" w:hint="eastAsia"/>
          <w:lang w:eastAsia="zh-CN"/>
        </w:rPr>
        <w:t>经营者</w:t>
      </w:r>
      <w:r w:rsidRPr="006A1D93">
        <w:rPr>
          <w:rFonts w:ascii="宋体" w:eastAsia="宋体" w:hAnsi="宋体" w:cs="宋体" w:hint="eastAsia"/>
          <w:lang w:eastAsia="zh-CN"/>
        </w:rPr>
        <w:t>合</w:t>
      </w:r>
      <w:proofErr w:type="gramStart"/>
      <w:r w:rsidRPr="006A1D93">
        <w:rPr>
          <w:rFonts w:ascii="宋体" w:eastAsia="宋体" w:hAnsi="宋体" w:cs="宋体" w:hint="eastAsia"/>
          <w:lang w:eastAsia="zh-CN"/>
        </w:rPr>
        <w:t>规</w:t>
      </w:r>
      <w:proofErr w:type="gramEnd"/>
      <w:r w:rsidRPr="006A1D93">
        <w:rPr>
          <w:rFonts w:ascii="宋体" w:eastAsia="宋体" w:hAnsi="宋体" w:cs="宋体" w:hint="eastAsia"/>
          <w:lang w:eastAsia="zh-CN"/>
        </w:rPr>
        <w:t>性评估。</w:t>
      </w:r>
    </w:p>
    <w:p w:rsidR="00FA2BAA" w:rsidRDefault="006A1D93" w:rsidP="006A1D93">
      <w:pPr>
        <w:pStyle w:val="20"/>
        <w:numPr>
          <w:ilvl w:val="0"/>
          <w:numId w:val="2"/>
        </w:numPr>
        <w:shd w:val="clear" w:color="auto" w:fill="auto"/>
        <w:tabs>
          <w:tab w:val="left" w:pos="359"/>
        </w:tabs>
        <w:spacing w:after="430"/>
        <w:ind w:left="400" w:right="320"/>
        <w:jc w:val="both"/>
      </w:pPr>
      <w:r>
        <w:rPr>
          <w:rFonts w:ascii="宋体" w:eastAsia="宋体" w:hAnsi="宋体" w:cs="宋体" w:hint="eastAsia"/>
          <w:lang w:eastAsia="zh-CN"/>
        </w:rPr>
        <w:t>经营者</w:t>
      </w:r>
      <w:r w:rsidRPr="006A1D93">
        <w:rPr>
          <w:rFonts w:ascii="宋体" w:eastAsia="宋体" w:hAnsi="宋体" w:cs="宋体" w:hint="eastAsia"/>
          <w:lang w:eastAsia="zh-CN"/>
        </w:rPr>
        <w:t>的角色是在其设施中提供安全</w:t>
      </w:r>
      <w:r w:rsidR="004D2EE1">
        <w:rPr>
          <w:rFonts w:ascii="宋体" w:eastAsia="宋体" w:hAnsi="宋体" w:cs="宋体" w:hint="eastAsia"/>
          <w:lang w:eastAsia="zh-CN"/>
        </w:rPr>
        <w:t>的</w:t>
      </w:r>
      <w:r w:rsidRPr="006A1D93">
        <w:rPr>
          <w:rFonts w:ascii="宋体" w:eastAsia="宋体" w:hAnsi="宋体" w:cs="宋体" w:hint="eastAsia"/>
          <w:lang w:eastAsia="zh-CN"/>
        </w:rPr>
        <w:t>程序，员工培训，监督和</w:t>
      </w:r>
      <w:r w:rsidR="004D2EE1">
        <w:rPr>
          <w:rFonts w:ascii="宋体" w:eastAsia="宋体" w:hAnsi="宋体" w:cs="宋体" w:hint="eastAsia"/>
          <w:lang w:eastAsia="zh-CN"/>
        </w:rPr>
        <w:t>执行</w:t>
      </w:r>
      <w:r w:rsidRPr="006A1D93">
        <w:rPr>
          <w:rFonts w:ascii="宋体" w:eastAsia="宋体" w:hAnsi="宋体" w:cs="宋体" w:hint="eastAsia"/>
          <w:lang w:eastAsia="zh-CN"/>
        </w:rPr>
        <w:t>纠正措施。</w:t>
      </w:r>
    </w:p>
    <w:p w:rsidR="00FA2BAA" w:rsidRDefault="004D2EE1">
      <w:pPr>
        <w:pStyle w:val="20"/>
        <w:shd w:val="clear" w:color="auto" w:fill="auto"/>
        <w:spacing w:line="355" w:lineRule="exact"/>
        <w:ind w:firstLine="0"/>
        <w:jc w:val="both"/>
      </w:pPr>
      <w:r>
        <w:rPr>
          <w:rFonts w:ascii="宋体" w:eastAsia="宋体" w:hAnsi="宋体" w:cs="宋体" w:hint="eastAsia"/>
          <w:lang w:eastAsia="zh-CN"/>
        </w:rPr>
        <w:t>查阅</w:t>
      </w:r>
      <w:proofErr w:type="spellStart"/>
      <w:r w:rsidRPr="004D2EE1">
        <w:rPr>
          <w:rFonts w:ascii="宋体" w:eastAsia="宋体" w:hAnsi="宋体" w:cs="宋体" w:hint="eastAsia"/>
        </w:rPr>
        <w:t>有关如何在食品机构中控制这些风险因素的文件</w:t>
      </w:r>
      <w:r w:rsidRPr="004D2EE1">
        <w:rPr>
          <w:rFonts w:ascii="宋体" w:eastAsia="宋体" w:hAnsi="宋体" w:cs="宋体" w:hint="eastAsia"/>
        </w:rPr>
        <w:t>说明</w:t>
      </w:r>
      <w:r w:rsidRPr="004D2EE1">
        <w:rPr>
          <w:rFonts w:ascii="宋体" w:eastAsia="宋体" w:hAnsi="宋体" w:cs="宋体" w:hint="eastAsia"/>
        </w:rPr>
        <w:t>，请访问</w:t>
      </w:r>
      <w:proofErr w:type="spellEnd"/>
      <w:r w:rsidRPr="004D2EE1">
        <w:rPr>
          <w:rFonts w:ascii="宋体" w:eastAsia="宋体" w:hAnsi="宋体" w:cs="宋体" w:hint="eastAsia"/>
        </w:rPr>
        <w:t>：</w:t>
      </w:r>
    </w:p>
    <w:p w:rsidR="00FA2BAA" w:rsidRDefault="00895C10">
      <w:pPr>
        <w:pStyle w:val="30"/>
        <w:shd w:val="clear" w:color="auto" w:fill="auto"/>
        <w:spacing w:before="0"/>
      </w:pPr>
      <w:hyperlink r:id="rId8" w:history="1">
        <w:r>
          <w:rPr>
            <w:rStyle w:val="Hyperlink"/>
          </w:rPr>
          <w:t>https://www.washoecounty.us/health/</w:t>
        </w:r>
      </w:hyperlink>
    </w:p>
    <w:p w:rsidR="00FA2BAA" w:rsidRDefault="00895C10">
      <w:pPr>
        <w:pStyle w:val="30"/>
        <w:shd w:val="clear" w:color="auto" w:fill="auto"/>
        <w:spacing w:before="0" w:line="240" w:lineRule="exact"/>
      </w:pPr>
      <w:proofErr w:type="gramStart"/>
      <w:r>
        <w:t>programs-and-services/food-protection</w:t>
      </w:r>
      <w:proofErr w:type="gramEnd"/>
      <w:r>
        <w:t>-</w:t>
      </w:r>
    </w:p>
    <w:p w:rsidR="00FA2BAA" w:rsidRDefault="00895C10">
      <w:pPr>
        <w:pStyle w:val="30"/>
        <w:shd w:val="clear" w:color="auto" w:fill="auto"/>
        <w:spacing w:before="0" w:after="523" w:line="240" w:lineRule="exact"/>
      </w:pPr>
      <w:proofErr w:type="gramStart"/>
      <w:r>
        <w:t>services/Food-Safety-</w:t>
      </w:r>
      <w:proofErr w:type="spellStart"/>
      <w:r>
        <w:t>Resources.php</w:t>
      </w:r>
      <w:proofErr w:type="spellEnd"/>
      <w:proofErr w:type="gramEnd"/>
    </w:p>
    <w:p w:rsidR="00FA2BAA" w:rsidRDefault="004D2EE1">
      <w:pPr>
        <w:pStyle w:val="22"/>
        <w:keepNext/>
        <w:keepLines/>
        <w:shd w:val="clear" w:color="auto" w:fill="auto"/>
        <w:spacing w:before="0" w:after="64" w:line="300" w:lineRule="exact"/>
        <w:ind w:firstLine="0"/>
      </w:pPr>
      <w:r w:rsidRPr="004D2EE1">
        <w:rPr>
          <w:rFonts w:ascii="宋体" w:eastAsia="宋体" w:hAnsi="宋体" w:cs="宋体" w:hint="eastAsia"/>
        </w:rPr>
        <w:t>其他资源</w:t>
      </w:r>
      <w:bookmarkStart w:id="9" w:name="_GoBack"/>
      <w:bookmarkEnd w:id="9"/>
    </w:p>
    <w:p w:rsidR="00FA2BAA" w:rsidRDefault="00895C10">
      <w:pPr>
        <w:pStyle w:val="30"/>
        <w:shd w:val="clear" w:color="auto" w:fill="auto"/>
        <w:spacing w:before="0" w:line="293" w:lineRule="exact"/>
      </w:pPr>
      <w:hyperlink r:id="rId9" w:history="1">
        <w:r>
          <w:rPr>
            <w:rStyle w:val="Hyperlink"/>
          </w:rPr>
          <w:t>https://www.fda.gov/Food/</w:t>
        </w:r>
      </w:hyperlink>
    </w:p>
    <w:p w:rsidR="00FA2BAA" w:rsidRDefault="00895C10">
      <w:pPr>
        <w:pStyle w:val="30"/>
        <w:shd w:val="clear" w:color="auto" w:fill="auto"/>
        <w:spacing w:before="0" w:line="293" w:lineRule="exact"/>
      </w:pPr>
      <w:proofErr w:type="spellStart"/>
      <w:r>
        <w:t>GuidanceRegulation</w:t>
      </w:r>
      <w:proofErr w:type="spellEnd"/>
      <w:r>
        <w:t>/</w:t>
      </w:r>
      <w:proofErr w:type="spellStart"/>
      <w:r>
        <w:t>RetailFoodProtection</w:t>
      </w:r>
      <w:proofErr w:type="spellEnd"/>
      <w:r>
        <w:t>/</w:t>
      </w:r>
    </w:p>
    <w:p w:rsidR="00FA2BAA" w:rsidRPr="0009183F" w:rsidRDefault="00895C10">
      <w:pPr>
        <w:pStyle w:val="30"/>
        <w:shd w:val="clear" w:color="auto" w:fill="auto"/>
        <w:spacing w:before="0" w:line="293" w:lineRule="exact"/>
        <w:rPr>
          <w:rFonts w:eastAsiaTheme="minorEastAsia" w:hint="eastAsia"/>
          <w:lang w:eastAsia="zh-CN"/>
        </w:rPr>
        <w:sectPr w:rsidR="00FA2BAA" w:rsidRPr="0009183F">
          <w:type w:val="continuous"/>
          <w:pgSz w:w="12240" w:h="15840"/>
          <w:pgMar w:top="801" w:right="974" w:bottom="940" w:left="912" w:header="0" w:footer="3" w:gutter="0"/>
          <w:cols w:num="2" w:space="720" w:equalWidth="0">
            <w:col w:w="5285" w:space="288"/>
            <w:col w:w="4781"/>
          </w:cols>
          <w:noEndnote/>
          <w:docGrid w:linePitch="360"/>
        </w:sectPr>
      </w:pPr>
      <w:r>
        <w:rPr>
          <w:rStyle w:val="31"/>
          <w:b/>
          <w:bCs/>
        </w:rPr>
        <w:t>FoodCodeZucm374275.htm</w:t>
      </w:r>
      <w:bookmarkEnd w:id="8"/>
    </w:p>
    <w:p w:rsidR="00FA2BAA" w:rsidRPr="0009183F" w:rsidRDefault="00FA2BAA">
      <w:pPr>
        <w:rPr>
          <w:rFonts w:eastAsiaTheme="minorEastAsia" w:hint="eastAsia"/>
          <w:sz w:val="2"/>
          <w:szCs w:val="2"/>
          <w:lang w:eastAsia="zh-CN"/>
        </w:rPr>
        <w:sectPr w:rsidR="00FA2BAA" w:rsidRPr="0009183F">
          <w:type w:val="continuous"/>
          <w:pgSz w:w="12240" w:h="15840"/>
          <w:pgMar w:top="801" w:right="0" w:bottom="801" w:left="0" w:header="0" w:footer="3" w:gutter="0"/>
          <w:cols w:space="720"/>
          <w:noEndnote/>
          <w:docGrid w:linePitch="360"/>
        </w:sectPr>
      </w:pPr>
    </w:p>
    <w:p w:rsidR="00FA2BAA" w:rsidRPr="0009183F" w:rsidRDefault="0009183F" w:rsidP="0009183F">
      <w:pPr>
        <w:pStyle w:val="50"/>
        <w:shd w:val="clear" w:color="auto" w:fill="auto"/>
        <w:spacing w:line="220" w:lineRule="exact"/>
        <w:rPr>
          <w:rFonts w:eastAsiaTheme="minorEastAsia" w:hint="eastAsia"/>
          <w:lang w:eastAsia="zh-CN"/>
        </w:rPr>
      </w:pPr>
      <w:r>
        <w:rPr>
          <w:rFonts w:ascii="宋体" w:hAnsi="宋体" w:cs="宋体"/>
          <w:noProof/>
          <w:color w:val="auto"/>
          <w:sz w:val="24"/>
          <w:szCs w:val="24"/>
          <w:lang w:eastAsia="zh-CN" w:bidi="ar-SA"/>
        </w:rPr>
        <w:lastRenderedPageBreak/>
        <w:drawing>
          <wp:anchor distT="0" distB="0" distL="114300" distR="114300" simplePos="0" relativeHeight="251658752" behindDoc="0" locked="0" layoutInCell="1" allowOverlap="1" wp14:anchorId="0433927E" wp14:editId="49879B94">
            <wp:simplePos x="0" y="0"/>
            <wp:positionH relativeFrom="page">
              <wp:posOffset>2267585</wp:posOffset>
            </wp:positionH>
            <wp:positionV relativeFrom="paragraph">
              <wp:posOffset>454025</wp:posOffset>
            </wp:positionV>
            <wp:extent cx="2879725" cy="563245"/>
            <wp:effectExtent l="19050" t="1905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56324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>
                            <a:alpha val="0"/>
                          </a:srgbClr>
                        </a:gs>
                        <a:gs pos="100000">
                          <a:srgbClr val="FFFFFF">
                            <a:gamma/>
                            <a:shade val="46275"/>
                            <a:invGamma/>
                            <a:alpha val="0"/>
                          </a:srgbClr>
                        </a:gs>
                      </a:gsLst>
                      <a:lin ang="5400000" scaled="1"/>
                    </a:gra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2BAA" w:rsidRPr="0009183F">
      <w:type w:val="continuous"/>
      <w:pgSz w:w="12240" w:h="15840"/>
      <w:pgMar w:top="801" w:right="974" w:bottom="801" w:left="9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C10" w:rsidRDefault="00895C10">
      <w:r>
        <w:separator/>
      </w:r>
    </w:p>
  </w:endnote>
  <w:endnote w:type="continuationSeparator" w:id="0">
    <w:p w:rsidR="00895C10" w:rsidRDefault="0089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C10" w:rsidRDefault="00895C10"/>
  </w:footnote>
  <w:footnote w:type="continuationSeparator" w:id="0">
    <w:p w:rsidR="00895C10" w:rsidRDefault="00895C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E6899"/>
    <w:multiLevelType w:val="multilevel"/>
    <w:tmpl w:val="23E6B7C2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454C61"/>
    <w:multiLevelType w:val="multilevel"/>
    <w:tmpl w:val="C654012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AA"/>
    <w:rsid w:val="00084468"/>
    <w:rsid w:val="0009183F"/>
    <w:rsid w:val="00377C71"/>
    <w:rsid w:val="004D2EE1"/>
    <w:rsid w:val="00606339"/>
    <w:rsid w:val="006A1D93"/>
    <w:rsid w:val="006E6BCD"/>
    <w:rsid w:val="00895C10"/>
    <w:rsid w:val="009D5A88"/>
    <w:rsid w:val="00BF3E33"/>
    <w:rsid w:val="00C46B9C"/>
    <w:rsid w:val="00C84FB3"/>
    <w:rsid w:val="00F1349B"/>
    <w:rsid w:val="00FA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JhengHei Light" w:eastAsiaTheme="minorEastAsia" w:hAnsi="Microsoft JhengHei Light" w:cs="Microsoft JhengHei Light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eastAsia="Microsoft JhengHei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标题 #1_"/>
    <w:basedOn w:val="DefaultParagraphFont"/>
    <w:link w:val="10"/>
    <w:rPr>
      <w:rFonts w:ascii="Arial" w:eastAsia="Arial" w:hAnsi="Arial" w:cs="Arial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2">
    <w:name w:val="正文文本 (2)_"/>
    <w:basedOn w:val="DefaultParagraphFont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1">
    <w:name w:val="标题 #2_"/>
    <w:basedOn w:val="DefaultParagraphFont"/>
    <w:link w:val="22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正文文本 (3)_"/>
    <w:basedOn w:val="DefaultParagraphFont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31">
    <w:name w:val="正文文本 (3)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4">
    <w:name w:val="正文文本 (4)_"/>
    <w:basedOn w:val="DefaultParagraphFont"/>
    <w:link w:val="4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18pt">
    <w:name w:val="正文文本 (4) + 18 pt"/>
    <w:aliases w:val="非粗体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41">
    <w:name w:val="正文文本 (4)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420pt">
    <w:name w:val="正文文本 (4) + 20 pt"/>
    <w:aliases w:val="非粗体,斜体,间距 -1 pt"/>
    <w:basedOn w:val="4"/>
    <w:rPr>
      <w:rFonts w:ascii="Arial" w:eastAsia="Arial" w:hAnsi="Arial" w:cs="Arial"/>
      <w:b/>
      <w:bCs/>
      <w:i/>
      <w:iCs/>
      <w:smallCaps w:val="0"/>
      <w:strike w:val="0"/>
      <w:color w:val="000000"/>
      <w:spacing w:val="-3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5">
    <w:name w:val="正文文本 (5)_"/>
    <w:basedOn w:val="DefaultParagraphFont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正文文本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10">
    <w:name w:val="标题 #1"/>
    <w:basedOn w:val="Normal"/>
    <w:link w:val="1"/>
    <w:pPr>
      <w:shd w:val="clear" w:color="auto" w:fill="FFFFFF"/>
      <w:spacing w:after="240" w:line="0" w:lineRule="atLeast"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customStyle="1" w:styleId="20">
    <w:name w:val="正文文本 (2)"/>
    <w:basedOn w:val="Normal"/>
    <w:link w:val="2"/>
    <w:pPr>
      <w:shd w:val="clear" w:color="auto" w:fill="FFFFFF"/>
      <w:spacing w:after="60" w:line="293" w:lineRule="exact"/>
      <w:ind w:hanging="400"/>
    </w:pPr>
    <w:rPr>
      <w:rFonts w:ascii="Calibri" w:eastAsia="Calibri" w:hAnsi="Calibri" w:cs="Calibri"/>
    </w:rPr>
  </w:style>
  <w:style w:type="paragraph" w:customStyle="1" w:styleId="22">
    <w:name w:val="标题 #2"/>
    <w:basedOn w:val="Normal"/>
    <w:link w:val="21"/>
    <w:pPr>
      <w:shd w:val="clear" w:color="auto" w:fill="FFFFFF"/>
      <w:spacing w:before="60" w:after="180" w:line="0" w:lineRule="atLeast"/>
      <w:ind w:hanging="400"/>
      <w:jc w:val="both"/>
      <w:outlineLvl w:val="1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30">
    <w:name w:val="正文文本 (3)"/>
    <w:basedOn w:val="Normal"/>
    <w:link w:val="3"/>
    <w:pPr>
      <w:shd w:val="clear" w:color="auto" w:fill="FFFFFF"/>
      <w:spacing w:before="60" w:line="355" w:lineRule="exact"/>
      <w:jc w:val="both"/>
    </w:pPr>
    <w:rPr>
      <w:rFonts w:ascii="Calibri" w:eastAsia="Calibri" w:hAnsi="Calibri" w:cs="Calibri"/>
      <w:b/>
      <w:bCs/>
    </w:rPr>
  </w:style>
  <w:style w:type="paragraph" w:customStyle="1" w:styleId="40">
    <w:name w:val="正文文本 (4)"/>
    <w:basedOn w:val="Normal"/>
    <w:link w:val="4"/>
    <w:pPr>
      <w:shd w:val="clear" w:color="auto" w:fill="FFFFFF"/>
      <w:spacing w:line="322" w:lineRule="exact"/>
    </w:pPr>
    <w:rPr>
      <w:rFonts w:ascii="Arial" w:eastAsia="Arial" w:hAnsi="Arial" w:cs="Arial"/>
      <w:b/>
      <w:bCs/>
      <w:sz w:val="34"/>
      <w:szCs w:val="34"/>
    </w:rPr>
  </w:style>
  <w:style w:type="paragraph" w:customStyle="1" w:styleId="50">
    <w:name w:val="正文文本 (5)"/>
    <w:basedOn w:val="Normal"/>
    <w:link w:val="5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JhengHei Light" w:eastAsiaTheme="minorEastAsia" w:hAnsi="Microsoft JhengHei Light" w:cs="Microsoft JhengHei Light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eastAsia="Microsoft JhengHei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标题 #1_"/>
    <w:basedOn w:val="DefaultParagraphFont"/>
    <w:link w:val="10"/>
    <w:rPr>
      <w:rFonts w:ascii="Arial" w:eastAsia="Arial" w:hAnsi="Arial" w:cs="Arial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2">
    <w:name w:val="正文文本 (2)_"/>
    <w:basedOn w:val="DefaultParagraphFont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1">
    <w:name w:val="标题 #2_"/>
    <w:basedOn w:val="DefaultParagraphFont"/>
    <w:link w:val="22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正文文本 (3)_"/>
    <w:basedOn w:val="DefaultParagraphFont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31">
    <w:name w:val="正文文本 (3)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4">
    <w:name w:val="正文文本 (4)_"/>
    <w:basedOn w:val="DefaultParagraphFont"/>
    <w:link w:val="4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18pt">
    <w:name w:val="正文文本 (4) + 18 pt"/>
    <w:aliases w:val="非粗体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41">
    <w:name w:val="正文文本 (4)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420pt">
    <w:name w:val="正文文本 (4) + 20 pt"/>
    <w:aliases w:val="非粗体,斜体,间距 -1 pt"/>
    <w:basedOn w:val="4"/>
    <w:rPr>
      <w:rFonts w:ascii="Arial" w:eastAsia="Arial" w:hAnsi="Arial" w:cs="Arial"/>
      <w:b/>
      <w:bCs/>
      <w:i/>
      <w:iCs/>
      <w:smallCaps w:val="0"/>
      <w:strike w:val="0"/>
      <w:color w:val="000000"/>
      <w:spacing w:val="-3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5">
    <w:name w:val="正文文本 (5)_"/>
    <w:basedOn w:val="DefaultParagraphFont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正文文本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10">
    <w:name w:val="标题 #1"/>
    <w:basedOn w:val="Normal"/>
    <w:link w:val="1"/>
    <w:pPr>
      <w:shd w:val="clear" w:color="auto" w:fill="FFFFFF"/>
      <w:spacing w:after="240" w:line="0" w:lineRule="atLeast"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customStyle="1" w:styleId="20">
    <w:name w:val="正文文本 (2)"/>
    <w:basedOn w:val="Normal"/>
    <w:link w:val="2"/>
    <w:pPr>
      <w:shd w:val="clear" w:color="auto" w:fill="FFFFFF"/>
      <w:spacing w:after="60" w:line="293" w:lineRule="exact"/>
      <w:ind w:hanging="400"/>
    </w:pPr>
    <w:rPr>
      <w:rFonts w:ascii="Calibri" w:eastAsia="Calibri" w:hAnsi="Calibri" w:cs="Calibri"/>
    </w:rPr>
  </w:style>
  <w:style w:type="paragraph" w:customStyle="1" w:styleId="22">
    <w:name w:val="标题 #2"/>
    <w:basedOn w:val="Normal"/>
    <w:link w:val="21"/>
    <w:pPr>
      <w:shd w:val="clear" w:color="auto" w:fill="FFFFFF"/>
      <w:spacing w:before="60" w:after="180" w:line="0" w:lineRule="atLeast"/>
      <w:ind w:hanging="400"/>
      <w:jc w:val="both"/>
      <w:outlineLvl w:val="1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30">
    <w:name w:val="正文文本 (3)"/>
    <w:basedOn w:val="Normal"/>
    <w:link w:val="3"/>
    <w:pPr>
      <w:shd w:val="clear" w:color="auto" w:fill="FFFFFF"/>
      <w:spacing w:before="60" w:line="355" w:lineRule="exact"/>
      <w:jc w:val="both"/>
    </w:pPr>
    <w:rPr>
      <w:rFonts w:ascii="Calibri" w:eastAsia="Calibri" w:hAnsi="Calibri" w:cs="Calibri"/>
      <w:b/>
      <w:bCs/>
    </w:rPr>
  </w:style>
  <w:style w:type="paragraph" w:customStyle="1" w:styleId="40">
    <w:name w:val="正文文本 (4)"/>
    <w:basedOn w:val="Normal"/>
    <w:link w:val="4"/>
    <w:pPr>
      <w:shd w:val="clear" w:color="auto" w:fill="FFFFFF"/>
      <w:spacing w:line="322" w:lineRule="exact"/>
    </w:pPr>
    <w:rPr>
      <w:rFonts w:ascii="Arial" w:eastAsia="Arial" w:hAnsi="Arial" w:cs="Arial"/>
      <w:b/>
      <w:bCs/>
      <w:sz w:val="34"/>
      <w:szCs w:val="34"/>
    </w:rPr>
  </w:style>
  <w:style w:type="paragraph" w:customStyle="1" w:styleId="50">
    <w:name w:val="正文文本 (5)"/>
    <w:basedOn w:val="Normal"/>
    <w:link w:val="5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1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oecounty.us/health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fda.gov/Foo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JIAXIONG TANG</dc:creator>
  <cp:lastModifiedBy>JIAXIONG TANG</cp:lastModifiedBy>
  <cp:revision>8</cp:revision>
  <dcterms:created xsi:type="dcterms:W3CDTF">2018-04-17T02:47:00Z</dcterms:created>
  <dcterms:modified xsi:type="dcterms:W3CDTF">2018-04-17T03:39:00Z</dcterms:modified>
</cp:coreProperties>
</file>